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842B" w14:textId="77777777" w:rsidR="005C0E28" w:rsidRDefault="005C0E28" w:rsidP="005C0E28">
      <w:pPr>
        <w:ind w:right="66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B71DF5">
        <w:rPr>
          <w:b/>
          <w:bCs/>
        </w:rPr>
        <w:t xml:space="preserve">XX a. pradžios literatūra. Realizmas. </w:t>
      </w:r>
      <w:proofErr w:type="spellStart"/>
      <w:r w:rsidRPr="00B71DF5">
        <w:rPr>
          <w:b/>
          <w:bCs/>
        </w:rPr>
        <w:t>Neoromantizmas</w:t>
      </w:r>
      <w:proofErr w:type="spellEnd"/>
    </w:p>
    <w:p w14:paraId="71232E86" w14:textId="77777777" w:rsidR="005C0E28" w:rsidRDefault="005C0E28" w:rsidP="005C0E28">
      <w:pPr>
        <w:pStyle w:val="ListParagraph"/>
        <w:ind w:left="900" w:right="66"/>
        <w:jc w:val="both"/>
        <w:rPr>
          <w:b/>
        </w:rPr>
      </w:pPr>
      <w:r>
        <w:rPr>
          <w:b/>
        </w:rPr>
        <w:t>1.</w:t>
      </w:r>
      <w:r w:rsidRPr="009E36F4">
        <w:rPr>
          <w:b/>
        </w:rPr>
        <w:t xml:space="preserve"> </w:t>
      </w:r>
      <w:r>
        <w:rPr>
          <w:b/>
        </w:rPr>
        <w:t>Prisiminkite šio laikotarpio</w:t>
      </w:r>
      <w:r w:rsidRPr="00CD3EA0">
        <w:rPr>
          <w:b/>
        </w:rPr>
        <w:t xml:space="preserve"> privalomus programos autorius, susiekite juos su VUBP siūlomais nagrinėjimo aspektais </w:t>
      </w:r>
      <w:r w:rsidRPr="006C4E7E">
        <w:rPr>
          <w:b/>
        </w:rPr>
        <w:t>(pasibraukite, jūsų nuomone, tinkamiausius</w:t>
      </w:r>
      <w:r w:rsidRPr="009E36F4">
        <w:rPr>
          <w:b/>
        </w:rPr>
        <w:t xml:space="preserve"> </w:t>
      </w:r>
      <w:r w:rsidRPr="006C4E7E">
        <w:rPr>
          <w:b/>
        </w:rPr>
        <w:t>kitoms epochoms).</w:t>
      </w:r>
    </w:p>
    <w:p w14:paraId="6DBCC0C4" w14:textId="77777777" w:rsidR="005C0E28" w:rsidRDefault="005C0E28" w:rsidP="005C0E28">
      <w:pPr>
        <w:pStyle w:val="ListParagraph"/>
        <w:ind w:left="900" w:right="66"/>
        <w:jc w:val="both"/>
        <w:rPr>
          <w:b/>
        </w:rPr>
      </w:pPr>
    </w:p>
    <w:tbl>
      <w:tblPr>
        <w:tblStyle w:val="TableGrid"/>
        <w:tblW w:w="13786" w:type="dxa"/>
        <w:tblLook w:val="04A0" w:firstRow="1" w:lastRow="0" w:firstColumn="1" w:lastColumn="0" w:noHBand="0" w:noVBand="1"/>
      </w:tblPr>
      <w:tblGrid>
        <w:gridCol w:w="3593"/>
        <w:gridCol w:w="10193"/>
      </w:tblGrid>
      <w:tr w:rsidR="005C0E28" w:rsidRPr="000A551D" w14:paraId="0C685697" w14:textId="77777777" w:rsidTr="005C0E28">
        <w:trPr>
          <w:trHeight w:val="417"/>
        </w:trPr>
        <w:tc>
          <w:tcPr>
            <w:tcW w:w="3593" w:type="dxa"/>
          </w:tcPr>
          <w:p w14:paraId="7D3C033B" w14:textId="77777777" w:rsidR="005C0E28" w:rsidRPr="000A551D" w:rsidRDefault="005C0E28" w:rsidP="005C0E28">
            <w:pPr>
              <w:ind w:right="66"/>
            </w:pPr>
            <w:r w:rsidRPr="000A551D">
              <w:rPr>
                <w:b/>
              </w:rPr>
              <w:t>PAGRINDINIAI REIŠKINIAI IR IDĖJOS</w:t>
            </w:r>
          </w:p>
        </w:tc>
        <w:tc>
          <w:tcPr>
            <w:tcW w:w="10193" w:type="dxa"/>
          </w:tcPr>
          <w:p w14:paraId="0254DB29" w14:textId="77777777" w:rsidR="005C0E28" w:rsidRPr="000A551D" w:rsidRDefault="005C0E28" w:rsidP="005C0E28">
            <w:pPr>
              <w:ind w:right="66"/>
            </w:pPr>
            <w:r w:rsidRPr="000A551D">
              <w:rPr>
                <w:b/>
              </w:rPr>
              <w:t>SIŪLOMI NAGRINĖJIMO ASPEKTAI</w:t>
            </w:r>
          </w:p>
        </w:tc>
      </w:tr>
      <w:tr w:rsidR="005C0E28" w:rsidRPr="000A551D" w14:paraId="6378F4C0" w14:textId="77777777" w:rsidTr="005C0E28">
        <w:trPr>
          <w:trHeight w:val="3869"/>
        </w:trPr>
        <w:tc>
          <w:tcPr>
            <w:tcW w:w="3593" w:type="dxa"/>
          </w:tcPr>
          <w:p w14:paraId="19CE9628" w14:textId="77777777" w:rsidR="005C0E28" w:rsidRDefault="005C0E28" w:rsidP="005C0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6"/>
            </w:pPr>
            <w:r w:rsidRPr="000A551D">
              <w:t xml:space="preserve">Psichologinė ir socialinė tikrovės analizė. </w:t>
            </w:r>
          </w:p>
          <w:p w14:paraId="256348F3" w14:textId="77777777" w:rsidR="005C0E28" w:rsidRPr="000A551D" w:rsidRDefault="005C0E28" w:rsidP="005C0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6"/>
            </w:pPr>
            <w:r w:rsidRPr="000A551D">
              <w:t xml:space="preserve">Realizmo poetika. </w:t>
            </w:r>
          </w:p>
          <w:p w14:paraId="6CF2675B" w14:textId="77777777" w:rsidR="005C0E28" w:rsidRPr="000A551D" w:rsidRDefault="005C0E28" w:rsidP="005C0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6"/>
            </w:pPr>
            <w:proofErr w:type="spellStart"/>
            <w:r w:rsidRPr="000A551D">
              <w:t>Neoromantizmas</w:t>
            </w:r>
            <w:proofErr w:type="spellEnd"/>
            <w:r w:rsidRPr="000A551D">
              <w:t>: romantizmo tąsa ir modernizmo pradmenys.</w:t>
            </w:r>
          </w:p>
          <w:p w14:paraId="2A7404C9" w14:textId="77777777" w:rsidR="005C0E28" w:rsidRPr="000A551D" w:rsidRDefault="005C0E28" w:rsidP="005C0E28">
            <w:pPr>
              <w:ind w:right="66"/>
            </w:pPr>
          </w:p>
        </w:tc>
        <w:tc>
          <w:tcPr>
            <w:tcW w:w="10193" w:type="dxa"/>
          </w:tcPr>
          <w:p w14:paraId="3FE8527C" w14:textId="77777777" w:rsidR="005C0E28" w:rsidRPr="000A551D" w:rsidRDefault="005C0E28" w:rsidP="005C0E28">
            <w:pPr>
              <w:ind w:right="66"/>
            </w:pPr>
            <w:r w:rsidRPr="000A551D">
              <w:t>• Psichologiniai veikėjų paveikslai.</w:t>
            </w:r>
          </w:p>
          <w:p w14:paraId="4EB1331E" w14:textId="77777777" w:rsidR="005C0E28" w:rsidRPr="000A551D" w:rsidRDefault="005C0E28" w:rsidP="005C0E28">
            <w:pPr>
              <w:ind w:right="66"/>
            </w:pPr>
            <w:r w:rsidRPr="000A551D">
              <w:t>• Demokratinės nuostatos ir idėjos.</w:t>
            </w:r>
          </w:p>
          <w:p w14:paraId="7F02D817" w14:textId="77777777" w:rsidR="005C0E28" w:rsidRPr="000A551D" w:rsidRDefault="005C0E28" w:rsidP="005C0E28">
            <w:pPr>
              <w:ind w:right="66"/>
            </w:pPr>
            <w:r w:rsidRPr="000A551D">
              <w:t>• Blogio kilmės, žmogaus ir visuomenės</w:t>
            </w:r>
            <w:r>
              <w:t xml:space="preserve"> </w:t>
            </w:r>
            <w:r w:rsidRPr="000A551D">
              <w:t>netobulumo klausimai. Moralinė atjauta.</w:t>
            </w:r>
          </w:p>
          <w:p w14:paraId="2B28F486" w14:textId="77777777" w:rsidR="005C0E28" w:rsidRPr="000A551D" w:rsidRDefault="005C0E28" w:rsidP="005C0E28">
            <w:pPr>
              <w:ind w:right="66"/>
            </w:pPr>
            <w:r w:rsidRPr="000A551D">
              <w:t>• Žmogaus racionalumas bei iracionalumas: tarp</w:t>
            </w:r>
            <w:r>
              <w:t xml:space="preserve"> </w:t>
            </w:r>
            <w:r w:rsidRPr="000A551D">
              <w:t>sąmonės ir pasąmonės.</w:t>
            </w:r>
          </w:p>
          <w:p w14:paraId="5D39906B" w14:textId="77777777" w:rsidR="005C0E28" w:rsidRPr="000A551D" w:rsidRDefault="005C0E28" w:rsidP="005C0E28">
            <w:pPr>
              <w:ind w:right="66"/>
            </w:pPr>
            <w:r w:rsidRPr="000A551D">
              <w:t>• Tautos likimo dramatizmas.</w:t>
            </w:r>
          </w:p>
          <w:p w14:paraId="04664D9D" w14:textId="77777777" w:rsidR="005C0E28" w:rsidRPr="000A551D" w:rsidRDefault="005C0E28" w:rsidP="005C0E28">
            <w:pPr>
              <w:ind w:right="66"/>
            </w:pPr>
            <w:r w:rsidRPr="000A551D">
              <w:t xml:space="preserve">• Istorinio herojaus </w:t>
            </w:r>
            <w:proofErr w:type="spellStart"/>
            <w:r w:rsidRPr="000A551D">
              <w:t>deheroizavimas</w:t>
            </w:r>
            <w:proofErr w:type="spellEnd"/>
            <w:r w:rsidRPr="000A551D">
              <w:t>.</w:t>
            </w:r>
          </w:p>
          <w:p w14:paraId="63BC335C" w14:textId="77777777" w:rsidR="005C0E28" w:rsidRPr="000A551D" w:rsidRDefault="005C0E28" w:rsidP="005C0E28">
            <w:pPr>
              <w:ind w:right="66"/>
            </w:pPr>
            <w:r w:rsidRPr="000A551D">
              <w:t>• Pasakojimo lyrizmas.</w:t>
            </w:r>
          </w:p>
          <w:p w14:paraId="460B3A85" w14:textId="77777777" w:rsidR="005C0E28" w:rsidRPr="000A551D" w:rsidRDefault="005C0E28" w:rsidP="005C0E28">
            <w:pPr>
              <w:ind w:right="66"/>
            </w:pPr>
            <w:r w:rsidRPr="000A551D">
              <w:t>• Modernioji tragedija.</w:t>
            </w:r>
          </w:p>
          <w:p w14:paraId="37D0E1F3" w14:textId="77777777" w:rsidR="005C0E28" w:rsidRPr="000A551D" w:rsidRDefault="005C0E28" w:rsidP="005C0E28">
            <w:pPr>
              <w:ind w:right="66"/>
              <w:rPr>
                <w:b/>
              </w:rPr>
            </w:pPr>
            <w:r w:rsidRPr="000A551D">
              <w:rPr>
                <w:b/>
              </w:rPr>
              <w:t xml:space="preserve">• Epochą reprezentuojančios asmenybės: Mikalojus Konstantinas Čiurlionis, Vydūnas, Kazimieras </w:t>
            </w:r>
            <w:proofErr w:type="spellStart"/>
            <w:r w:rsidRPr="000A551D">
              <w:rPr>
                <w:b/>
              </w:rPr>
              <w:t>Būga</w:t>
            </w:r>
            <w:proofErr w:type="spellEnd"/>
            <w:r w:rsidRPr="000A551D">
              <w:rPr>
                <w:b/>
              </w:rPr>
              <w:t>, Mykolas Riomeris</w:t>
            </w:r>
          </w:p>
        </w:tc>
      </w:tr>
    </w:tbl>
    <w:p w14:paraId="325262E9" w14:textId="77777777" w:rsidR="005C0E28" w:rsidRDefault="005C0E28" w:rsidP="005C0E28">
      <w:pPr>
        <w:ind w:right="66"/>
        <w:rPr>
          <w:b/>
        </w:rPr>
      </w:pPr>
      <w:r w:rsidRPr="000A551D">
        <w:t>Privalomi autoriai:</w:t>
      </w:r>
      <w:r>
        <w:t xml:space="preserve"> </w:t>
      </w:r>
      <w:r w:rsidRPr="00021B2A">
        <w:rPr>
          <w:b/>
        </w:rPr>
        <w:t>J.</w:t>
      </w:r>
      <w:r>
        <w:rPr>
          <w:b/>
        </w:rPr>
        <w:t xml:space="preserve"> </w:t>
      </w:r>
      <w:r w:rsidRPr="00021B2A">
        <w:rPr>
          <w:b/>
        </w:rPr>
        <w:t>Biliūnas, Šatrijos Ragana, J.</w:t>
      </w:r>
      <w:r>
        <w:rPr>
          <w:b/>
        </w:rPr>
        <w:t xml:space="preserve"> </w:t>
      </w:r>
      <w:r w:rsidRPr="00021B2A">
        <w:rPr>
          <w:b/>
        </w:rPr>
        <w:t>Tumas–Vaižgantas, V.</w:t>
      </w:r>
      <w:r>
        <w:rPr>
          <w:b/>
        </w:rPr>
        <w:t xml:space="preserve"> </w:t>
      </w:r>
      <w:r w:rsidRPr="00021B2A">
        <w:rPr>
          <w:b/>
        </w:rPr>
        <w:t>Krėvė</w:t>
      </w:r>
    </w:p>
    <w:p w14:paraId="1DA95379" w14:textId="77777777" w:rsidR="005C0E28" w:rsidRDefault="005C0E28" w:rsidP="005C0E28">
      <w:pPr>
        <w:ind w:right="66"/>
        <w:rPr>
          <w:b/>
        </w:rPr>
      </w:pPr>
    </w:p>
    <w:p w14:paraId="03F3FFBC" w14:textId="77777777" w:rsidR="005C0E28" w:rsidRDefault="005C0E28" w:rsidP="005C0E28">
      <w:pPr>
        <w:ind w:right="66"/>
        <w:rPr>
          <w:b/>
        </w:rPr>
      </w:pPr>
    </w:p>
    <w:p w14:paraId="42A67A4E" w14:textId="77777777" w:rsidR="005C0E28" w:rsidRDefault="005C0E28" w:rsidP="005C0E28">
      <w:pPr>
        <w:ind w:right="66"/>
        <w:rPr>
          <w:b/>
        </w:rPr>
      </w:pPr>
    </w:p>
    <w:p w14:paraId="07AEE638" w14:textId="77777777" w:rsidR="005C0E28" w:rsidRDefault="005C0E28" w:rsidP="005C0E28">
      <w:pPr>
        <w:ind w:right="66"/>
        <w:rPr>
          <w:b/>
        </w:rPr>
      </w:pPr>
    </w:p>
    <w:p w14:paraId="5BC2AAB0" w14:textId="77777777" w:rsidR="005C0E28" w:rsidRDefault="005C0E28" w:rsidP="005C0E28">
      <w:pPr>
        <w:ind w:right="66"/>
        <w:rPr>
          <w:b/>
        </w:rPr>
      </w:pPr>
    </w:p>
    <w:p w14:paraId="561B128E" w14:textId="77777777" w:rsidR="005C0E28" w:rsidRDefault="005C0E28" w:rsidP="005C0E28">
      <w:pPr>
        <w:ind w:right="66"/>
        <w:rPr>
          <w:b/>
        </w:rPr>
      </w:pPr>
    </w:p>
    <w:p w14:paraId="67A3ABA6" w14:textId="77777777" w:rsidR="005C0E28" w:rsidRPr="00021B2A" w:rsidRDefault="005C0E28" w:rsidP="005C0E28">
      <w:pPr>
        <w:ind w:right="66"/>
        <w:rPr>
          <w:b/>
        </w:rPr>
      </w:pPr>
    </w:p>
    <w:p w14:paraId="0CFCE5E3" w14:textId="77777777" w:rsidR="005C0E28" w:rsidRPr="00B504C0" w:rsidRDefault="005C0E28" w:rsidP="005C0E28">
      <w:pPr>
        <w:pStyle w:val="ListParagraph"/>
        <w:numPr>
          <w:ilvl w:val="0"/>
          <w:numId w:val="2"/>
        </w:numPr>
        <w:ind w:right="66"/>
        <w:jc w:val="both"/>
        <w:rPr>
          <w:b/>
        </w:rPr>
      </w:pPr>
      <w:r w:rsidRPr="006C4E7E">
        <w:rPr>
          <w:b/>
        </w:rPr>
        <w:t>Aptarkite</w:t>
      </w:r>
      <w:r>
        <w:rPr>
          <w:b/>
        </w:rPr>
        <w:t xml:space="preserve"> </w:t>
      </w:r>
      <w:r w:rsidRPr="00634E83">
        <w:rPr>
          <w:b/>
        </w:rPr>
        <w:t xml:space="preserve"> </w:t>
      </w:r>
      <w:r>
        <w:rPr>
          <w:b/>
        </w:rPr>
        <w:t>šio laikotarpio rašytojų laiko juostą, trumpai p</w:t>
      </w:r>
      <w:r w:rsidRPr="00634E83">
        <w:rPr>
          <w:b/>
        </w:rPr>
        <w:t>akomentuokite</w:t>
      </w:r>
      <w:r w:rsidRPr="00634E83">
        <w:rPr>
          <w:b/>
          <w:color w:val="FF0000"/>
        </w:rPr>
        <w:t xml:space="preserve">  </w:t>
      </w:r>
      <w:r w:rsidRPr="00634E83">
        <w:rPr>
          <w:b/>
        </w:rPr>
        <w:t xml:space="preserve">kiekvieną </w:t>
      </w:r>
      <w:r>
        <w:rPr>
          <w:b/>
        </w:rPr>
        <w:t>privalomą</w:t>
      </w:r>
      <w:r w:rsidRPr="00B504C0">
        <w:rPr>
          <w:b/>
        </w:rPr>
        <w:t xml:space="preserve"> </w:t>
      </w:r>
      <w:r w:rsidRPr="00634E83">
        <w:rPr>
          <w:b/>
        </w:rPr>
        <w:t>autorių.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915"/>
        <w:gridCol w:w="2059"/>
        <w:gridCol w:w="2336"/>
        <w:gridCol w:w="2081"/>
        <w:gridCol w:w="2476"/>
      </w:tblGrid>
      <w:tr w:rsidR="005C0E28" w:rsidRPr="009B1702" w14:paraId="08668866" w14:textId="77777777" w:rsidTr="00656A2E">
        <w:tc>
          <w:tcPr>
            <w:tcW w:w="2468" w:type="dxa"/>
            <w:shd w:val="clear" w:color="auto" w:fill="70AD47" w:themeFill="accent6"/>
          </w:tcPr>
          <w:p w14:paraId="5D0BDC20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"/var/folders/m_/nswysrz57l146l9fmsb9jkt80000gn/T/com.microsoft.Word/WebArchiveCopyPasteTempFiles/Jonas_Biliunas.jpg"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D78C048" wp14:editId="7C7566EA">
                  <wp:extent cx="879778" cy="1259095"/>
                  <wp:effectExtent l="0" t="0" r="0" b="0"/>
                  <wp:docPr id="35" name="Picture 35" descr="Jonas Biliūna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Jonas Biliūna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63" cy="126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"/>
            </w:r>
            <w:r>
              <w:fldChar w:fldCharType="end"/>
            </w:r>
          </w:p>
          <w:p w14:paraId="2B08AD57" w14:textId="77777777" w:rsidR="005C0E28" w:rsidRDefault="005C0E28" w:rsidP="005C0E28">
            <w:pPr>
              <w:ind w:right="66"/>
              <w:jc w:val="center"/>
            </w:pPr>
          </w:p>
          <w:p w14:paraId="06EEA3CC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>J. Biliūnas (1879–1907)</w:t>
            </w:r>
          </w:p>
        </w:tc>
        <w:tc>
          <w:tcPr>
            <w:tcW w:w="2918" w:type="dxa"/>
            <w:shd w:val="clear" w:color="auto" w:fill="70AD47" w:themeFill="accent6"/>
          </w:tcPr>
          <w:p w14:paraId="0C0E7DA3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"/var/folders/m_/nswysrz57l146l9fmsb9jkt80000gn/T/com.microsoft.Word/WebArchiveCopyPasteTempFiles/91687_1.jpg"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FA1A44" wp14:editId="1BCE74E7">
                  <wp:extent cx="1620570" cy="1215397"/>
                  <wp:effectExtent l="0" t="0" r="5080" b="3810"/>
                  <wp:docPr id="36" name="Picture 36" descr="Šatrijos Ragana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Šatrijos Ragana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12" cy="122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"/>
            </w:r>
            <w:r>
              <w:fldChar w:fldCharType="end"/>
            </w:r>
          </w:p>
          <w:p w14:paraId="22F6965B" w14:textId="77777777" w:rsidR="005C0E28" w:rsidRDefault="005C0E28" w:rsidP="005C0E28">
            <w:pPr>
              <w:ind w:right="66"/>
              <w:jc w:val="center"/>
            </w:pPr>
          </w:p>
          <w:p w14:paraId="68F2E71D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>Šatrijos Ragana (1877-1930)</w:t>
            </w:r>
          </w:p>
        </w:tc>
        <w:tc>
          <w:tcPr>
            <w:tcW w:w="2465" w:type="dxa"/>
            <w:shd w:val="clear" w:color="auto" w:fill="70AD47" w:themeFill="accent6"/>
          </w:tcPr>
          <w:p w14:paraId="49993D5E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677F5C" wp14:editId="4F8DC42A">
                  <wp:extent cx="783896" cy="1201672"/>
                  <wp:effectExtent l="0" t="0" r="3810" b="5080"/>
                  <wp:docPr id="37" name="Picture 37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6486" cy="122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3"/>
            </w:r>
            <w:r>
              <w:fldChar w:fldCharType="end"/>
            </w:r>
          </w:p>
          <w:p w14:paraId="16D42654" w14:textId="77777777" w:rsidR="005C0E28" w:rsidRDefault="005C0E28" w:rsidP="005C0E28">
            <w:pPr>
              <w:ind w:right="66"/>
              <w:jc w:val="center"/>
            </w:pPr>
          </w:p>
          <w:p w14:paraId="63CF1C8F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>J. Tumas–Vaižgantas (1869-1933)</w:t>
            </w:r>
          </w:p>
        </w:tc>
        <w:tc>
          <w:tcPr>
            <w:tcW w:w="2520" w:type="dxa"/>
            <w:shd w:val="clear" w:color="auto" w:fill="70AD47" w:themeFill="accent6"/>
          </w:tcPr>
          <w:p w14:paraId="1B87950F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"/var/folders/m_/nswysrz57l146l9fmsb9jkt80000gn/T/com.microsoft.Word/WebArchiveCopyPasteTempFiles/krevebaku.jpg"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AB4DA3" wp14:editId="22CE198B">
                  <wp:extent cx="1150408" cy="1150408"/>
                  <wp:effectExtent l="0" t="0" r="5715" b="5715"/>
                  <wp:docPr id="38" name="Picture 38" descr="Merkinės krašto muziejus - V. Krėvė-Mickevičius: faktai, kūryba, apžval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erkinės krašto muziejus - V. Krėvė-Mickevičius: faktai, kūryba, apžval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35" cy="115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4"/>
            </w:r>
            <w:r>
              <w:fldChar w:fldCharType="end"/>
            </w:r>
          </w:p>
          <w:p w14:paraId="3B6E24A2" w14:textId="77777777" w:rsidR="005C0E28" w:rsidRDefault="005C0E28" w:rsidP="005C0E28">
            <w:pPr>
              <w:ind w:right="66"/>
              <w:jc w:val="center"/>
            </w:pPr>
          </w:p>
          <w:p w14:paraId="0B803FEF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>V. Krėvė (1882-1954)</w:t>
            </w:r>
          </w:p>
        </w:tc>
        <w:tc>
          <w:tcPr>
            <w:tcW w:w="2469" w:type="dxa"/>
            <w:shd w:val="clear" w:color="auto" w:fill="8BD0C2"/>
          </w:tcPr>
          <w:p w14:paraId="52216893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"/var/folders/m_/nswysrz57l146l9fmsb9jkt80000gn/T/com.microsoft.Word/WebArchiveCopyPasteTempFiles/Mikalojus_Konstantinas_Ciurlionis.jpg"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B6AD3B" wp14:editId="16209211">
                  <wp:extent cx="879876" cy="1163988"/>
                  <wp:effectExtent l="0" t="0" r="0" b="4445"/>
                  <wp:docPr id="39" name="Picture 39" descr="Mikalojus Konstantinas Čiurlioni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Mikalojus Konstantinas Čiurlioni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55" cy="117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5"/>
            </w:r>
            <w:r>
              <w:fldChar w:fldCharType="end"/>
            </w:r>
          </w:p>
          <w:p w14:paraId="66B5A472" w14:textId="77777777" w:rsidR="005C0E28" w:rsidRDefault="005C0E28" w:rsidP="005C0E28">
            <w:pPr>
              <w:ind w:right="66"/>
              <w:jc w:val="center"/>
            </w:pPr>
          </w:p>
          <w:p w14:paraId="61728978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>Mikalojus Konstantinas Čiurlionis (1875–1911)</w:t>
            </w:r>
          </w:p>
        </w:tc>
        <w:tc>
          <w:tcPr>
            <w:tcW w:w="2548" w:type="dxa"/>
            <w:shd w:val="clear" w:color="auto" w:fill="8BD0C2"/>
          </w:tcPr>
          <w:p w14:paraId="0210BB8E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"/var/folders/m_/nswysrz57l146l9fmsb9jkt80000gn/T/com.microsoft.Word/WebArchiveCopyPasteTempFiles/vydunas-e1332494256968.jpg"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9063A6" wp14:editId="104BD078">
                  <wp:extent cx="1303343" cy="1182207"/>
                  <wp:effectExtent l="0" t="0" r="5080" b="0"/>
                  <wp:docPr id="40" name="Picture 40" descr="L.V. Medelis. Amžinasis Vydūnas (I) | Alka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L.V. Medelis. Amžinasis Vydūnas (I) | Alkas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49" cy="119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6"/>
            </w:r>
            <w:r>
              <w:fldChar w:fldCharType="end"/>
            </w:r>
          </w:p>
          <w:p w14:paraId="56F7ECD5" w14:textId="77777777" w:rsidR="005C0E28" w:rsidRDefault="005C0E28" w:rsidP="005C0E28">
            <w:pPr>
              <w:ind w:right="66"/>
              <w:jc w:val="center"/>
            </w:pPr>
          </w:p>
          <w:p w14:paraId="004594B5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>Vydūnas (1868–1953)</w:t>
            </w:r>
          </w:p>
        </w:tc>
      </w:tr>
      <w:tr w:rsidR="005C0E28" w:rsidRPr="009B1702" w14:paraId="5D970139" w14:textId="77777777" w:rsidTr="00656A2E">
        <w:tc>
          <w:tcPr>
            <w:tcW w:w="15388" w:type="dxa"/>
            <w:gridSpan w:val="6"/>
            <w:shd w:val="clear" w:color="auto" w:fill="FFC000"/>
          </w:tcPr>
          <w:p w14:paraId="608B5DB6" w14:textId="77777777" w:rsidR="005C0E28" w:rsidRPr="009B1702" w:rsidRDefault="005C0E28" w:rsidP="005C0E28">
            <w:pPr>
              <w:ind w:right="66"/>
            </w:pPr>
          </w:p>
        </w:tc>
      </w:tr>
      <w:tr w:rsidR="005C0E28" w:rsidRPr="009B1702" w14:paraId="4B5F95C7" w14:textId="77777777" w:rsidTr="00656A2E">
        <w:trPr>
          <w:gridAfter w:val="1"/>
          <w:wAfter w:w="2548" w:type="dxa"/>
        </w:trPr>
        <w:tc>
          <w:tcPr>
            <w:tcW w:w="2468" w:type="dxa"/>
            <w:shd w:val="clear" w:color="auto" w:fill="8BD0C2"/>
          </w:tcPr>
          <w:p w14:paraId="0516CAC4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"/var/folders/m_/nswysrz57l146l9fmsb9jkt80000gn/T/com.microsoft.Word/WebArchiveCopyPasteTempFiles/buga1.JPG"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893421" wp14:editId="75A1BA17">
                  <wp:extent cx="812165" cy="1141263"/>
                  <wp:effectExtent l="0" t="0" r="635" b="1905"/>
                  <wp:docPr id="41" name="Picture 41" descr="05.04. Kazimieras Būga kaip kalbininkas, Lietuvos Aidas - Valstybės  laikra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05.04. Kazimieras Būga kaip kalbininkas, Lietuvos Aidas - Valstybės  laikra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86" cy="114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7"/>
            </w:r>
            <w:r>
              <w:fldChar w:fldCharType="end"/>
            </w:r>
          </w:p>
          <w:p w14:paraId="566D79A0" w14:textId="77777777" w:rsidR="005C0E28" w:rsidRDefault="005C0E28" w:rsidP="005C0E28">
            <w:pPr>
              <w:ind w:right="66"/>
              <w:jc w:val="center"/>
            </w:pPr>
          </w:p>
          <w:p w14:paraId="40DFC059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 xml:space="preserve">Kazimieras </w:t>
            </w:r>
            <w:proofErr w:type="spellStart"/>
            <w:r w:rsidRPr="00FF2E57">
              <w:rPr>
                <w:b/>
                <w:bCs/>
              </w:rPr>
              <w:t>Būga</w:t>
            </w:r>
            <w:proofErr w:type="spellEnd"/>
            <w:r w:rsidRPr="00FF2E57">
              <w:rPr>
                <w:b/>
                <w:bCs/>
              </w:rPr>
              <w:t xml:space="preserve"> (1879–1924)</w:t>
            </w:r>
          </w:p>
        </w:tc>
        <w:tc>
          <w:tcPr>
            <w:tcW w:w="2918" w:type="dxa"/>
            <w:shd w:val="clear" w:color="auto" w:fill="8BD0C2"/>
          </w:tcPr>
          <w:p w14:paraId="62E2EC46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"/var/folders/m_/nswysrz57l146l9fmsb9jkt80000gn/T/com.microsoft.Word/WebArchiveCopyPasteTempFiles/Mykolas_R%C3%B6meris.jpg"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6CF7F8" wp14:editId="6771C96C">
                  <wp:extent cx="760471" cy="1134194"/>
                  <wp:effectExtent l="0" t="0" r="1905" b="0"/>
                  <wp:docPr id="42" name="Picture 42" descr="Mykolas Romeri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Mykolas Romeri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06" cy="114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8"/>
            </w:r>
            <w:r>
              <w:fldChar w:fldCharType="end"/>
            </w:r>
          </w:p>
          <w:p w14:paraId="368F2062" w14:textId="77777777" w:rsidR="005C0E28" w:rsidRDefault="005C0E28" w:rsidP="005C0E28">
            <w:pPr>
              <w:ind w:right="66"/>
              <w:jc w:val="center"/>
            </w:pPr>
          </w:p>
          <w:p w14:paraId="2BDA191C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>Mykolas Riomeris (1880-1945)</w:t>
            </w:r>
          </w:p>
        </w:tc>
        <w:tc>
          <w:tcPr>
            <w:tcW w:w="2465" w:type="dxa"/>
            <w:shd w:val="clear" w:color="auto" w:fill="8BD0C2"/>
          </w:tcPr>
          <w:p w14:paraId="690201EA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491665" wp14:editId="75ECD237">
                  <wp:extent cx="855133" cy="1212880"/>
                  <wp:effectExtent l="0" t="0" r="0" b="0"/>
                  <wp:docPr id="43" name="Picture 43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46" cy="123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9"/>
            </w:r>
            <w:r>
              <w:fldChar w:fldCharType="end"/>
            </w:r>
          </w:p>
          <w:p w14:paraId="0D10576F" w14:textId="77777777" w:rsidR="005C0E28" w:rsidRDefault="005C0E28" w:rsidP="005C0E28">
            <w:pPr>
              <w:ind w:right="66"/>
              <w:jc w:val="center"/>
            </w:pPr>
          </w:p>
          <w:p w14:paraId="46F7069B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 xml:space="preserve">A. </w:t>
            </w:r>
            <w:proofErr w:type="spellStart"/>
            <w:r w:rsidRPr="00FF2E57">
              <w:rPr>
                <w:b/>
                <w:bCs/>
              </w:rPr>
              <w:t>Čechovas</w:t>
            </w:r>
            <w:proofErr w:type="spellEnd"/>
            <w:r w:rsidRPr="00FF2E57">
              <w:rPr>
                <w:b/>
                <w:bCs/>
              </w:rPr>
              <w:t xml:space="preserve"> (1860-1904)</w:t>
            </w:r>
          </w:p>
        </w:tc>
        <w:tc>
          <w:tcPr>
            <w:tcW w:w="2520" w:type="dxa"/>
            <w:shd w:val="clear" w:color="auto" w:fill="8BD0C2"/>
          </w:tcPr>
          <w:p w14:paraId="0DC53484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"/var/folders/m_/nswysrz57l146l9fmsb9jkt80000gn/T/com.microsoft.Word/WebArchiveCopyPasteTempFiles/220px-Maupassant_2.jpg"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498AA8" wp14:editId="3559207B">
                  <wp:extent cx="894172" cy="1227455"/>
                  <wp:effectExtent l="0" t="0" r="0" b="4445"/>
                  <wp:docPr id="44" name="Picture 44" descr="Gi de Mopasanas - Wikiqu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Gi de Mopasanas - Wikiqu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33" cy="124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0"/>
            </w:r>
            <w:r>
              <w:fldChar w:fldCharType="end"/>
            </w:r>
          </w:p>
          <w:p w14:paraId="617C5503" w14:textId="77777777" w:rsidR="005C0E28" w:rsidRDefault="005C0E28" w:rsidP="005C0E28">
            <w:pPr>
              <w:ind w:right="66"/>
              <w:jc w:val="center"/>
            </w:pPr>
          </w:p>
          <w:p w14:paraId="79D6429B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 xml:space="preserve">Gi de </w:t>
            </w:r>
            <w:proofErr w:type="spellStart"/>
            <w:r w:rsidRPr="00FF2E57">
              <w:rPr>
                <w:b/>
                <w:bCs/>
              </w:rPr>
              <w:t>Mopasanas</w:t>
            </w:r>
            <w:proofErr w:type="spellEnd"/>
            <w:r w:rsidRPr="00FF2E57">
              <w:rPr>
                <w:b/>
                <w:bCs/>
              </w:rPr>
              <w:t xml:space="preserve"> (1850-1893)</w:t>
            </w:r>
          </w:p>
        </w:tc>
        <w:tc>
          <w:tcPr>
            <w:tcW w:w="2469" w:type="dxa"/>
            <w:shd w:val="clear" w:color="auto" w:fill="8BD0C2"/>
          </w:tcPr>
          <w:p w14:paraId="2BC63171" w14:textId="77777777" w:rsidR="005C0E28" w:rsidRDefault="005C0E28" w:rsidP="005C0E28">
            <w:pPr>
              <w:spacing w:after="0" w:line="240" w:lineRule="auto"/>
              <w:ind w:right="66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3FD32B" wp14:editId="2694F336">
                  <wp:extent cx="829733" cy="1204451"/>
                  <wp:effectExtent l="0" t="0" r="0" b="2540"/>
                  <wp:docPr id="45" name="Picture 45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21" cy="121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1"/>
            </w:r>
            <w:r>
              <w:fldChar w:fldCharType="end"/>
            </w:r>
          </w:p>
          <w:p w14:paraId="6D637CB6" w14:textId="77777777" w:rsidR="005C0E28" w:rsidRDefault="005C0E28" w:rsidP="005C0E28">
            <w:pPr>
              <w:ind w:right="66"/>
              <w:jc w:val="center"/>
            </w:pPr>
          </w:p>
          <w:p w14:paraId="1CB448F5" w14:textId="77777777" w:rsidR="005C0E28" w:rsidRPr="00FF2E57" w:rsidRDefault="005C0E28" w:rsidP="005C0E28">
            <w:pPr>
              <w:ind w:right="66"/>
              <w:jc w:val="center"/>
              <w:rPr>
                <w:b/>
                <w:bCs/>
              </w:rPr>
            </w:pPr>
            <w:r w:rsidRPr="00FF2E57">
              <w:rPr>
                <w:b/>
                <w:bCs/>
              </w:rPr>
              <w:t xml:space="preserve">Ignas </w:t>
            </w:r>
            <w:proofErr w:type="spellStart"/>
            <w:r w:rsidRPr="00FF2E57">
              <w:rPr>
                <w:b/>
                <w:bCs/>
              </w:rPr>
              <w:t>Šeinius</w:t>
            </w:r>
            <w:proofErr w:type="spellEnd"/>
            <w:r w:rsidRPr="00FF2E57">
              <w:rPr>
                <w:b/>
                <w:bCs/>
              </w:rPr>
              <w:t xml:space="preserve"> (1889-1959)</w:t>
            </w:r>
          </w:p>
        </w:tc>
      </w:tr>
    </w:tbl>
    <w:p w14:paraId="2D01C4AB" w14:textId="77777777" w:rsidR="005C0E28" w:rsidRPr="000A551D" w:rsidRDefault="005C0E28" w:rsidP="005C0E28">
      <w:pPr>
        <w:ind w:right="66"/>
        <w:rPr>
          <w:b/>
        </w:rPr>
      </w:pPr>
    </w:p>
    <w:p w14:paraId="37E291A3" w14:textId="77777777" w:rsidR="005C0E28" w:rsidRPr="00B504C0" w:rsidRDefault="005C0E28" w:rsidP="005C0E28">
      <w:pPr>
        <w:pStyle w:val="ListParagraph"/>
        <w:numPr>
          <w:ilvl w:val="0"/>
          <w:numId w:val="2"/>
        </w:numPr>
        <w:spacing w:after="0" w:line="240" w:lineRule="auto"/>
        <w:ind w:right="66"/>
        <w:rPr>
          <w:b/>
          <w:bCs/>
        </w:rPr>
      </w:pPr>
      <w:r w:rsidRPr="00622812">
        <w:rPr>
          <w:b/>
          <w:bCs/>
        </w:rPr>
        <w:t>Susisteminkite jau turimą informaciją apie autorius ir jų kūrinius užpildydami lentelę.</w:t>
      </w:r>
    </w:p>
    <w:p w14:paraId="09F9F8EE" w14:textId="77777777" w:rsidR="005C0E28" w:rsidRDefault="005C0E28" w:rsidP="005C0E28">
      <w:pPr>
        <w:ind w:right="66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1843"/>
        <w:gridCol w:w="1701"/>
        <w:gridCol w:w="2126"/>
        <w:gridCol w:w="1843"/>
        <w:gridCol w:w="2126"/>
      </w:tblGrid>
      <w:tr w:rsidR="005C0E28" w14:paraId="0A0A5247" w14:textId="77777777" w:rsidTr="005C0E28">
        <w:tc>
          <w:tcPr>
            <w:tcW w:w="1413" w:type="dxa"/>
          </w:tcPr>
          <w:p w14:paraId="55CF665A" w14:textId="77777777" w:rsidR="005C0E28" w:rsidRPr="00680D82" w:rsidRDefault="005C0E28" w:rsidP="005C0E28">
            <w:pPr>
              <w:ind w:right="66"/>
              <w:jc w:val="center"/>
            </w:pPr>
            <w:r>
              <w:t>Privalomas programinis autorius, nagrinėjimo aspektai</w:t>
            </w:r>
          </w:p>
        </w:tc>
        <w:tc>
          <w:tcPr>
            <w:tcW w:w="1134" w:type="dxa"/>
          </w:tcPr>
          <w:p w14:paraId="109664C3" w14:textId="77777777" w:rsidR="005C0E28" w:rsidRDefault="005C0E28" w:rsidP="005C0E28">
            <w:pPr>
              <w:ind w:right="66"/>
              <w:jc w:val="center"/>
            </w:pPr>
            <w:r>
              <w:t>Kūrinio / kūrinių problematika</w:t>
            </w:r>
          </w:p>
          <w:p w14:paraId="74A44D0D" w14:textId="77777777" w:rsidR="005C0E28" w:rsidRPr="00680D82" w:rsidRDefault="005C0E28" w:rsidP="005C0E28">
            <w:pPr>
              <w:ind w:right="66"/>
            </w:pPr>
          </w:p>
        </w:tc>
        <w:tc>
          <w:tcPr>
            <w:tcW w:w="1984" w:type="dxa"/>
          </w:tcPr>
          <w:p w14:paraId="5E2CDF1C" w14:textId="77777777" w:rsidR="005C0E28" w:rsidRPr="00680D82" w:rsidRDefault="005C0E28" w:rsidP="005C0E28">
            <w:pPr>
              <w:ind w:right="66"/>
              <w:jc w:val="center"/>
            </w:pPr>
            <w:r>
              <w:t>Tinkamas biografinis kontekstas</w:t>
            </w:r>
          </w:p>
        </w:tc>
        <w:tc>
          <w:tcPr>
            <w:tcW w:w="1843" w:type="dxa"/>
          </w:tcPr>
          <w:p w14:paraId="7A782AE2" w14:textId="77777777" w:rsidR="005C0E28" w:rsidRDefault="005C0E28" w:rsidP="005C0E28">
            <w:pPr>
              <w:ind w:right="66"/>
              <w:jc w:val="center"/>
            </w:pPr>
            <w:r>
              <w:t>Tinkamas kultūrinis ir istorinis kontekstas</w:t>
            </w:r>
          </w:p>
        </w:tc>
        <w:tc>
          <w:tcPr>
            <w:tcW w:w="1701" w:type="dxa"/>
          </w:tcPr>
          <w:p w14:paraId="6F1207A6" w14:textId="77777777" w:rsidR="005C0E28" w:rsidRPr="00680D82" w:rsidRDefault="005C0E28" w:rsidP="005C0E28">
            <w:pPr>
              <w:ind w:right="66"/>
              <w:jc w:val="center"/>
            </w:pPr>
            <w:r>
              <w:t>Kūrinio / kūrinių raiška</w:t>
            </w:r>
          </w:p>
        </w:tc>
        <w:tc>
          <w:tcPr>
            <w:tcW w:w="2126" w:type="dxa"/>
          </w:tcPr>
          <w:p w14:paraId="21BC6CB5" w14:textId="77777777" w:rsidR="005C0E28" w:rsidRDefault="005C0E28" w:rsidP="005C0E28">
            <w:pPr>
              <w:ind w:right="66"/>
            </w:pPr>
            <w:r>
              <w:t>Kūrinio / kūrinių citatos</w:t>
            </w:r>
          </w:p>
        </w:tc>
        <w:tc>
          <w:tcPr>
            <w:tcW w:w="1843" w:type="dxa"/>
          </w:tcPr>
          <w:p w14:paraId="54A329E7" w14:textId="77777777" w:rsidR="005C0E28" w:rsidRPr="00680D82" w:rsidRDefault="005C0E28" w:rsidP="005C0E28">
            <w:pPr>
              <w:ind w:right="66"/>
              <w:jc w:val="center"/>
            </w:pPr>
            <w:r>
              <w:t>Sąsajos su kitų autorių kūriniais</w:t>
            </w:r>
          </w:p>
        </w:tc>
        <w:tc>
          <w:tcPr>
            <w:tcW w:w="2126" w:type="dxa"/>
          </w:tcPr>
          <w:p w14:paraId="128B6E12" w14:textId="77777777" w:rsidR="005C0E28" w:rsidRDefault="005C0E28" w:rsidP="005C0E28">
            <w:pPr>
              <w:ind w:right="66"/>
              <w:jc w:val="center"/>
            </w:pPr>
            <w:r>
              <w:t xml:space="preserve">Sąsajos su kitais meno kūriniais </w:t>
            </w:r>
            <w:r w:rsidRPr="004B3753">
              <w:t>ir (arba) filosofinis</w:t>
            </w:r>
            <w:r>
              <w:t xml:space="preserve"> </w:t>
            </w:r>
            <w:r w:rsidRPr="004B3753">
              <w:t xml:space="preserve">/ </w:t>
            </w:r>
            <w:r>
              <w:t xml:space="preserve"> </w:t>
            </w:r>
            <w:r w:rsidRPr="004B3753">
              <w:t>psichologinis</w:t>
            </w:r>
            <w:r>
              <w:t xml:space="preserve"> </w:t>
            </w:r>
            <w:r w:rsidRPr="004B3753">
              <w:t>/</w:t>
            </w:r>
            <w:r>
              <w:t xml:space="preserve"> </w:t>
            </w:r>
            <w:r w:rsidRPr="004B3753">
              <w:t>socialinis kontekstas</w:t>
            </w:r>
          </w:p>
        </w:tc>
      </w:tr>
      <w:tr w:rsidR="005C0E28" w14:paraId="55B7A166" w14:textId="77777777" w:rsidTr="005C0E28">
        <w:tc>
          <w:tcPr>
            <w:tcW w:w="1413" w:type="dxa"/>
          </w:tcPr>
          <w:p w14:paraId="490327F0" w14:textId="77777777" w:rsidR="005C0E28" w:rsidRDefault="005C0E28" w:rsidP="005C0E28">
            <w:pPr>
              <w:ind w:right="66"/>
              <w:rPr>
                <w:b/>
              </w:rPr>
            </w:pPr>
            <w:r w:rsidRPr="00021B2A"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 w:rsidRPr="00021B2A">
              <w:rPr>
                <w:b/>
              </w:rPr>
              <w:t>Biliūnas</w:t>
            </w:r>
          </w:p>
          <w:p w14:paraId="191FFA3B" w14:textId="77777777" w:rsidR="005C0E28" w:rsidRDefault="005C0E28" w:rsidP="005C0E28">
            <w:pPr>
              <w:pStyle w:val="ListParagraph"/>
              <w:numPr>
                <w:ilvl w:val="0"/>
                <w:numId w:val="3"/>
              </w:numPr>
              <w:ind w:left="167" w:right="66" w:hanging="142"/>
            </w:pPr>
            <w:r w:rsidRPr="000A551D">
              <w:t>Psichologiniai veikėjų paveikslai.</w:t>
            </w:r>
          </w:p>
          <w:p w14:paraId="7ACF6D51" w14:textId="77777777" w:rsidR="005C0E28" w:rsidRDefault="005C0E28" w:rsidP="005C0E28">
            <w:pPr>
              <w:pStyle w:val="ListParagraph"/>
              <w:numPr>
                <w:ilvl w:val="0"/>
                <w:numId w:val="3"/>
              </w:numPr>
              <w:ind w:left="167" w:right="66" w:hanging="142"/>
            </w:pPr>
            <w:r w:rsidRPr="000A551D">
              <w:lastRenderedPageBreak/>
              <w:t>Tautos likimo dramatizmas.</w:t>
            </w:r>
          </w:p>
          <w:p w14:paraId="02A1AC00" w14:textId="77777777" w:rsidR="005C0E28" w:rsidRDefault="005C0E28" w:rsidP="005C0E28">
            <w:pPr>
              <w:pStyle w:val="ListParagraph"/>
              <w:numPr>
                <w:ilvl w:val="0"/>
                <w:numId w:val="3"/>
              </w:numPr>
              <w:ind w:left="167" w:right="66" w:hanging="142"/>
            </w:pPr>
            <w:r w:rsidRPr="000A551D">
              <w:t>Pasakojimo lyrizmas.</w:t>
            </w:r>
          </w:p>
          <w:p w14:paraId="0F501AF3" w14:textId="77777777" w:rsidR="005C0E28" w:rsidRDefault="005C0E28" w:rsidP="005C0E28">
            <w:pPr>
              <w:pStyle w:val="ListParagraph"/>
              <w:numPr>
                <w:ilvl w:val="0"/>
                <w:numId w:val="3"/>
              </w:numPr>
              <w:ind w:left="167" w:right="66" w:hanging="142"/>
            </w:pPr>
            <w:r w:rsidRPr="000A551D">
              <w:t>Blogio kilmės, žmogaus ir visuomenės</w:t>
            </w:r>
            <w:r>
              <w:t xml:space="preserve"> </w:t>
            </w:r>
            <w:r w:rsidRPr="000A551D">
              <w:t>netobulumo klausimai. Moralinė atjauta.</w:t>
            </w:r>
          </w:p>
        </w:tc>
        <w:tc>
          <w:tcPr>
            <w:tcW w:w="1134" w:type="dxa"/>
          </w:tcPr>
          <w:p w14:paraId="0F26906F" w14:textId="77777777" w:rsidR="005C0E28" w:rsidRDefault="005C0E28" w:rsidP="005C0E28">
            <w:pPr>
              <w:pStyle w:val="NormalWeb"/>
              <w:shd w:val="clear" w:color="auto" w:fill="FFFFFF"/>
              <w:ind w:right="66"/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lastRenderedPageBreak/>
              <w:t xml:space="preserve">Kas lieka žmogui nedarniame </w:t>
            </w: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lastRenderedPageBreak/>
              <w:t>pasaulyje?</w:t>
            </w:r>
          </w:p>
          <w:p w14:paraId="557FA6A0" w14:textId="77777777" w:rsidR="005C0E28" w:rsidRDefault="005C0E28" w:rsidP="005C0E28">
            <w:pPr>
              <w:pStyle w:val="NormalWeb"/>
              <w:shd w:val="clear" w:color="auto" w:fill="FFFFFF"/>
              <w:ind w:right="66"/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 xml:space="preserve">Kaip skaudūs vaikystės potyriai veikia tolesnį gyvenimą? </w:t>
            </w:r>
          </w:p>
          <w:p w14:paraId="1D2819B9" w14:textId="77777777" w:rsidR="005C0E28" w:rsidRDefault="005C0E28" w:rsidP="005C0E28">
            <w:pPr>
              <w:pStyle w:val="NormalWeb"/>
              <w:shd w:val="clear" w:color="auto" w:fill="FFFFFF"/>
              <w:ind w:right="66"/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 xml:space="preserve"> Kur yra riba, skirianti gėrį ir blogį? </w:t>
            </w:r>
          </w:p>
          <w:p w14:paraId="266FA0A1" w14:textId="77777777" w:rsidR="005C0E28" w:rsidRPr="00CE4E7C" w:rsidRDefault="005C0E28" w:rsidP="005C0E28">
            <w:pPr>
              <w:ind w:right="66"/>
              <w:rPr>
                <w:lang w:val="en-LT"/>
              </w:rPr>
            </w:pPr>
          </w:p>
        </w:tc>
        <w:tc>
          <w:tcPr>
            <w:tcW w:w="1984" w:type="dxa"/>
          </w:tcPr>
          <w:p w14:paraId="237212D6" w14:textId="77777777" w:rsidR="005C0E28" w:rsidRPr="00C439DC" w:rsidRDefault="005C0E28" w:rsidP="005C0E28">
            <w:pPr>
              <w:pStyle w:val="NormalWeb"/>
              <w:ind w:right="66"/>
              <w:rPr>
                <w:sz w:val="22"/>
                <w:szCs w:val="22"/>
                <w:lang w:val="lt-LT"/>
              </w:rPr>
            </w:pPr>
            <w:r>
              <w:rPr>
                <w:rFonts w:ascii="SegoeUI" w:hAnsi="SegoeUI"/>
                <w:sz w:val="22"/>
                <w:szCs w:val="22"/>
                <w:lang w:val="lt-LT"/>
              </w:rPr>
              <w:lastRenderedPageBreak/>
              <w:t>„</w:t>
            </w:r>
            <w:r w:rsidRPr="00C439DC">
              <w:rPr>
                <w:rFonts w:ascii="SegoeUI" w:hAnsi="SegoeUI"/>
                <w:sz w:val="22"/>
                <w:szCs w:val="22"/>
              </w:rPr>
              <w:t xml:space="preserve">Negaliu pasigirti, kad į tą gyvenimą labai linksmai žiūrėčiau. Teisingiau bus </w:t>
            </w:r>
            <w:r w:rsidRPr="00C439DC">
              <w:rPr>
                <w:rFonts w:ascii="SegoeUI" w:hAnsi="SegoeUI"/>
                <w:sz w:val="22"/>
                <w:szCs w:val="22"/>
              </w:rPr>
              <w:lastRenderedPageBreak/>
              <w:t>pasakius, kad liūdnom akim į jį žiūriu. Tačiaus ir aš daug ko nuo jo laukiu.</w:t>
            </w:r>
            <w:r>
              <w:rPr>
                <w:rFonts w:ascii="SegoeUI" w:hAnsi="SegoeUI"/>
                <w:sz w:val="22"/>
                <w:szCs w:val="22"/>
                <w:lang w:val="lt-LT"/>
              </w:rPr>
              <w:t>“</w:t>
            </w:r>
            <w:r>
              <w:rPr>
                <w:rStyle w:val="FootnoteReference"/>
                <w:rFonts w:ascii="SegoeUI" w:hAnsi="SegoeUI"/>
                <w:sz w:val="22"/>
                <w:szCs w:val="22"/>
                <w:lang w:val="lt-LT"/>
              </w:rPr>
              <w:footnoteReference w:id="12"/>
            </w:r>
          </w:p>
          <w:p w14:paraId="6A49671E" w14:textId="77777777" w:rsidR="005C0E28" w:rsidRPr="00C439DC" w:rsidRDefault="005C0E28" w:rsidP="005C0E28">
            <w:pPr>
              <w:ind w:right="66"/>
              <w:rPr>
                <w:lang w:val="en-LT"/>
              </w:rPr>
            </w:pPr>
          </w:p>
        </w:tc>
        <w:tc>
          <w:tcPr>
            <w:tcW w:w="1843" w:type="dxa"/>
          </w:tcPr>
          <w:p w14:paraId="1D05DFC3" w14:textId="77777777" w:rsidR="005C0E28" w:rsidRPr="00C439DC" w:rsidRDefault="005C0E28" w:rsidP="005C0E28">
            <w:pPr>
              <w:ind w:right="66"/>
            </w:pPr>
            <w:r>
              <w:lastRenderedPageBreak/>
              <w:t>„</w:t>
            </w:r>
            <w:r w:rsidRPr="00C439DC">
              <w:t xml:space="preserve">Kairuoliškumas, dėmesys pažemintiesiems ir nuskriaustiesiems, permainų </w:t>
            </w:r>
            <w:r w:rsidRPr="00C439DC">
              <w:lastRenderedPageBreak/>
              <w:t>troškimas – būdinga XX a. pradžios jauno intelektualo, ypač pavergtos tautos piliečio, laikysena.</w:t>
            </w:r>
            <w:r>
              <w:t>“</w:t>
            </w:r>
            <w:r>
              <w:rPr>
                <w:rStyle w:val="FootnoteReference"/>
              </w:rPr>
              <w:footnoteReference w:id="13"/>
            </w:r>
          </w:p>
          <w:p w14:paraId="05660AF8" w14:textId="77777777" w:rsidR="005C0E28" w:rsidRPr="00C439DC" w:rsidRDefault="005C0E28" w:rsidP="005C0E28">
            <w:pPr>
              <w:ind w:right="66"/>
              <w:rPr>
                <w:lang w:val="en-LT"/>
              </w:rPr>
            </w:pPr>
          </w:p>
        </w:tc>
        <w:tc>
          <w:tcPr>
            <w:tcW w:w="1701" w:type="dxa"/>
          </w:tcPr>
          <w:p w14:paraId="36BF7861" w14:textId="77777777" w:rsidR="005C0E28" w:rsidRPr="00C439DC" w:rsidRDefault="005C0E28" w:rsidP="005C0E28">
            <w:pPr>
              <w:ind w:right="6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„</w:t>
            </w:r>
            <w:r w:rsidRPr="00C439DC">
              <w:rPr>
                <w:sz w:val="21"/>
                <w:szCs w:val="21"/>
              </w:rPr>
              <w:t xml:space="preserve">Pasakotojas dažnai neatskleidžia, kurio pusę jis palaiko, nors gali su skaitytoju </w:t>
            </w:r>
            <w:r w:rsidRPr="00C439DC">
              <w:rPr>
                <w:sz w:val="21"/>
                <w:szCs w:val="21"/>
              </w:rPr>
              <w:lastRenderedPageBreak/>
              <w:t>pasidalyti abejonėmis, nesislepia už savo veikėjų, neimituoja objektyvaus visažinio pasakotojo, būdingo klasikinio realizmo prozai.</w:t>
            </w:r>
            <w:r>
              <w:rPr>
                <w:sz w:val="21"/>
                <w:szCs w:val="21"/>
              </w:rPr>
              <w:t>“</w:t>
            </w:r>
            <w:r>
              <w:rPr>
                <w:rStyle w:val="FootnoteReference"/>
                <w:sz w:val="21"/>
                <w:szCs w:val="21"/>
              </w:rPr>
              <w:footnoteReference w:id="14"/>
            </w:r>
          </w:p>
        </w:tc>
        <w:tc>
          <w:tcPr>
            <w:tcW w:w="2126" w:type="dxa"/>
          </w:tcPr>
          <w:p w14:paraId="6A79E220" w14:textId="77777777" w:rsidR="005C0E28" w:rsidRPr="00C439DC" w:rsidRDefault="005C0E28" w:rsidP="005C0E28">
            <w:pPr>
              <w:pStyle w:val="NormalWeb"/>
              <w:ind w:right="66"/>
              <w:rPr>
                <w:rStyle w:val="CommentReference"/>
                <w:sz w:val="24"/>
                <w:szCs w:val="24"/>
              </w:rPr>
            </w:pPr>
            <w:r>
              <w:rPr>
                <w:rFonts w:ascii="SegoeUI" w:hAnsi="SegoeUI"/>
                <w:sz w:val="20"/>
                <w:szCs w:val="21"/>
                <w:lang w:val="lt-LT"/>
              </w:rPr>
              <w:lastRenderedPageBreak/>
              <w:t>„</w:t>
            </w:r>
            <w:r w:rsidRPr="00C439DC">
              <w:rPr>
                <w:rFonts w:ascii="SegoeUI" w:hAnsi="SegoeUI"/>
                <w:sz w:val="20"/>
                <w:szCs w:val="21"/>
              </w:rPr>
              <w:t xml:space="preserve">Mačiau, kiek skausmo, kiek jausmų sukėlė jo krūtinėje tas pirmasis duonos kąsnelis, iš svetimųjų </w:t>
            </w:r>
            <w:r w:rsidRPr="00C439DC">
              <w:rPr>
                <w:rFonts w:ascii="SegoeUI" w:hAnsi="SegoeUI"/>
                <w:sz w:val="20"/>
                <w:szCs w:val="21"/>
              </w:rPr>
              <w:lastRenderedPageBreak/>
              <w:t>išprašytas. Sumišęs, nežinodamas, kas besakyti, vėl pradėjau – visai ne vietoj – atsiprašinėti senelio, kad niekuo negaliu jam padėti: jaučiau, kad dalį amžinos vaikų kaltės ir aš savyje nešioju.</w:t>
            </w:r>
            <w:r>
              <w:rPr>
                <w:rFonts w:ascii="SegoeUI" w:hAnsi="SegoeUI"/>
                <w:sz w:val="20"/>
                <w:szCs w:val="21"/>
                <w:lang w:val="lt-LT"/>
              </w:rPr>
              <w:t>“</w:t>
            </w:r>
            <w:r>
              <w:rPr>
                <w:rStyle w:val="FootnoteReference"/>
                <w:rFonts w:ascii="SegoeUI" w:hAnsi="SegoeUI"/>
                <w:sz w:val="20"/>
                <w:szCs w:val="21"/>
                <w:lang w:val="lt-LT"/>
              </w:rPr>
              <w:footnoteReference w:id="15"/>
            </w:r>
            <w:r w:rsidRPr="00C439DC">
              <w:rPr>
                <w:rFonts w:ascii="SegoeUI" w:hAnsi="SegoeUI"/>
                <w:sz w:val="20"/>
                <w:szCs w:val="21"/>
              </w:rPr>
              <w:t xml:space="preserve"> </w:t>
            </w:r>
          </w:p>
        </w:tc>
        <w:tc>
          <w:tcPr>
            <w:tcW w:w="1843" w:type="dxa"/>
          </w:tcPr>
          <w:p w14:paraId="60E4CB00" w14:textId="77777777" w:rsidR="005C0E28" w:rsidRDefault="005C0E28" w:rsidP="005C0E28">
            <w:pPr>
              <w:pStyle w:val="CommentText"/>
              <w:numPr>
                <w:ilvl w:val="0"/>
                <w:numId w:val="4"/>
              </w:numPr>
              <w:ind w:left="170" w:right="66" w:hanging="141"/>
            </w:pPr>
            <w:r>
              <w:lastRenderedPageBreak/>
              <w:t>Vincas Mykolaitis-Putinas, „Altorių šešėly“</w:t>
            </w:r>
          </w:p>
          <w:p w14:paraId="444CB5FC" w14:textId="77777777" w:rsidR="005C0E28" w:rsidRDefault="005C0E28" w:rsidP="005C0E28">
            <w:pPr>
              <w:pStyle w:val="CommentText"/>
              <w:numPr>
                <w:ilvl w:val="0"/>
                <w:numId w:val="4"/>
              </w:numPr>
              <w:ind w:left="170" w:right="66" w:hanging="141"/>
            </w:pPr>
            <w:r>
              <w:t>Jurgis Savickis, „Vagis“, „Kova“</w:t>
            </w:r>
          </w:p>
          <w:p w14:paraId="4DEE6F78" w14:textId="77777777" w:rsidR="005C0E28" w:rsidRDefault="005C0E28" w:rsidP="005C0E28">
            <w:pPr>
              <w:pStyle w:val="CommentText"/>
              <w:numPr>
                <w:ilvl w:val="0"/>
                <w:numId w:val="4"/>
              </w:numPr>
              <w:ind w:left="170" w:right="66" w:hanging="141"/>
            </w:pPr>
            <w:r>
              <w:lastRenderedPageBreak/>
              <w:t>Antanas Škėma, „Balta drobulė“</w:t>
            </w:r>
          </w:p>
          <w:p w14:paraId="4F373026" w14:textId="77777777" w:rsidR="005C0E28" w:rsidRDefault="005C0E28" w:rsidP="005C0E28">
            <w:pPr>
              <w:pStyle w:val="CommentText"/>
              <w:numPr>
                <w:ilvl w:val="0"/>
                <w:numId w:val="4"/>
              </w:numPr>
              <w:ind w:left="170" w:right="66" w:hanging="141"/>
            </w:pPr>
            <w:r>
              <w:t>Francas Kafka, „Metamorfozė“</w:t>
            </w:r>
          </w:p>
          <w:p w14:paraId="133F0EAE" w14:textId="77777777" w:rsidR="005C0E28" w:rsidRDefault="005C0E28" w:rsidP="005C0E28">
            <w:pPr>
              <w:pStyle w:val="CommentText"/>
              <w:numPr>
                <w:ilvl w:val="0"/>
                <w:numId w:val="4"/>
              </w:numPr>
              <w:ind w:left="170" w:right="66" w:hanging="141"/>
            </w:pPr>
            <w:r>
              <w:t>Marius Katiliškis, „Miškais ateina ruduo“</w:t>
            </w:r>
          </w:p>
          <w:p w14:paraId="7522D9C3" w14:textId="77777777" w:rsidR="005C0E28" w:rsidRDefault="005C0E28" w:rsidP="005C0E28">
            <w:pPr>
              <w:pStyle w:val="CommentText"/>
              <w:numPr>
                <w:ilvl w:val="0"/>
                <w:numId w:val="4"/>
              </w:numPr>
              <w:ind w:left="170" w:right="66" w:hanging="141"/>
            </w:pPr>
            <w:r>
              <w:t>Juozas Aputis, „Vakarėjant gražios dobilienos“</w:t>
            </w:r>
          </w:p>
        </w:tc>
        <w:tc>
          <w:tcPr>
            <w:tcW w:w="2126" w:type="dxa"/>
          </w:tcPr>
          <w:p w14:paraId="269E54ED" w14:textId="7E4816B9" w:rsidR="005C0E28" w:rsidRDefault="005C0E28" w:rsidP="005C0E28">
            <w:pPr>
              <w:ind w:right="66"/>
            </w:pPr>
            <w:r w:rsidRPr="00C439DC">
              <w:lastRenderedPageBreak/>
              <w:t xml:space="preserve">Ilja </w:t>
            </w:r>
            <w:proofErr w:type="spellStart"/>
            <w:r w:rsidRPr="00C439DC">
              <w:t>Repinas</w:t>
            </w:r>
            <w:proofErr w:type="spellEnd"/>
            <w:r w:rsidRPr="00C439DC">
              <w:t>, „Ivanas Rūstusis ir jo sūnus Ivanas“</w:t>
            </w:r>
            <w:r>
              <w:t xml:space="preserve">. Paveiksle vaizduojama, kaip Ivanas Rūstusis nužudo savo sūnų. </w:t>
            </w:r>
            <w:r>
              <w:lastRenderedPageBreak/>
              <w:t>Tėvas d</w:t>
            </w:r>
            <w:r w:rsidRPr="001B0AFA">
              <w:t>esperatiškai band</w:t>
            </w:r>
            <w:r>
              <w:t xml:space="preserve">o </w:t>
            </w:r>
            <w:r w:rsidRPr="001B0AFA">
              <w:t>sustabdyti krau</w:t>
            </w:r>
            <w:r>
              <w:t>javimą</w:t>
            </w:r>
            <w:r w:rsidRPr="001B0AFA">
              <w:t>, bet nesėkmingai. Dvidešimt septynerių metų Ivanas buvo vienintelis sveiko proto sosto įpėdinis</w:t>
            </w:r>
            <w:r>
              <w:t xml:space="preserve">. </w:t>
            </w:r>
            <w:r w:rsidRPr="001B0AFA">
              <w:t>Paveiksl</w:t>
            </w:r>
            <w:r>
              <w:t xml:space="preserve">e </w:t>
            </w:r>
            <w:r w:rsidRPr="001B0AFA">
              <w:t xml:space="preserve">pavaizduotas Ivanas jaunesnysis prie mirties durų, atleidžiantis savo tėvui </w:t>
            </w:r>
            <w:r>
              <w:t xml:space="preserve">(tą rodo </w:t>
            </w:r>
            <w:r w:rsidRPr="001B0AFA">
              <w:t>dešin</w:t>
            </w:r>
            <w:r>
              <w:t>ės</w:t>
            </w:r>
            <w:r w:rsidRPr="001B0AFA">
              <w:t xml:space="preserve"> rank</w:t>
            </w:r>
            <w:r>
              <w:t>os</w:t>
            </w:r>
            <w:r w:rsidRPr="001B0AFA">
              <w:t xml:space="preserve"> laik</w:t>
            </w:r>
            <w:r>
              <w:t xml:space="preserve">ymas ant </w:t>
            </w:r>
            <w:r w:rsidRPr="001B0AFA">
              <w:t>sutrikusio Ivano Rūsčiojo pet</w:t>
            </w:r>
            <w:r>
              <w:t>ies).</w:t>
            </w:r>
          </w:p>
          <w:p w14:paraId="2B9AC7EE" w14:textId="2E9CAE7F" w:rsidR="005C0E28" w:rsidRDefault="005C0E28" w:rsidP="005C0E28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"/var/folders/m_/nswysrz57l146l9fmsb9jkt80000gn/T/com.microsoft.Word/WebArchiveCopyPasteTempFiles/Iv%C3%A1n_el_Terrible_y_su_hijo%2C_por_Ili%C3%A1_Repin.jpg"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8C012B6" wp14:editId="74063F28">
                  <wp:extent cx="1212850" cy="952500"/>
                  <wp:effectExtent l="0" t="0" r="6350" b="0"/>
                  <wp:docPr id="1" name="Picture 1" descr="Ivan the Terrible and His Son Iva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van the Terrible and His Son Iva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6"/>
            </w:r>
            <w:r>
              <w:fldChar w:fldCharType="end"/>
            </w:r>
          </w:p>
          <w:p w14:paraId="550902A7" w14:textId="397708EE" w:rsidR="005C0E28" w:rsidRPr="001B0AFA" w:rsidRDefault="005C0E28" w:rsidP="005C0E28">
            <w:pPr>
              <w:ind w:right="66"/>
              <w:rPr>
                <w:rStyle w:val="CommentReference"/>
                <w:sz w:val="22"/>
                <w:szCs w:val="22"/>
              </w:rPr>
            </w:pPr>
          </w:p>
        </w:tc>
      </w:tr>
      <w:tr w:rsidR="005C0E28" w14:paraId="4BD69401" w14:textId="77777777" w:rsidTr="005C0E28">
        <w:tc>
          <w:tcPr>
            <w:tcW w:w="1413" w:type="dxa"/>
          </w:tcPr>
          <w:p w14:paraId="00B7B301" w14:textId="77777777" w:rsidR="005C0E28" w:rsidRDefault="005C0E28" w:rsidP="005C0E28">
            <w:pPr>
              <w:ind w:right="66"/>
            </w:pPr>
            <w:r w:rsidRPr="00021B2A">
              <w:rPr>
                <w:b/>
              </w:rPr>
              <w:lastRenderedPageBreak/>
              <w:t>Šatrijos Ragana</w:t>
            </w:r>
          </w:p>
        </w:tc>
        <w:tc>
          <w:tcPr>
            <w:tcW w:w="1134" w:type="dxa"/>
          </w:tcPr>
          <w:p w14:paraId="225AE4E3" w14:textId="77777777" w:rsidR="005C0E28" w:rsidRDefault="005C0E28" w:rsidP="005C0E28">
            <w:pPr>
              <w:ind w:right="66"/>
            </w:pPr>
          </w:p>
        </w:tc>
        <w:tc>
          <w:tcPr>
            <w:tcW w:w="1984" w:type="dxa"/>
          </w:tcPr>
          <w:p w14:paraId="140BA2CC" w14:textId="77777777" w:rsidR="005C0E28" w:rsidRDefault="005C0E28" w:rsidP="005C0E28">
            <w:pPr>
              <w:ind w:right="66"/>
            </w:pPr>
          </w:p>
        </w:tc>
        <w:tc>
          <w:tcPr>
            <w:tcW w:w="1843" w:type="dxa"/>
          </w:tcPr>
          <w:p w14:paraId="1D713248" w14:textId="77777777" w:rsidR="005C0E28" w:rsidRDefault="005C0E28" w:rsidP="005C0E28">
            <w:pPr>
              <w:ind w:right="66"/>
            </w:pPr>
          </w:p>
        </w:tc>
        <w:tc>
          <w:tcPr>
            <w:tcW w:w="1701" w:type="dxa"/>
          </w:tcPr>
          <w:p w14:paraId="1AA2BEE6" w14:textId="77777777" w:rsidR="005C0E28" w:rsidRDefault="005C0E28" w:rsidP="005C0E28">
            <w:pPr>
              <w:pStyle w:val="CommentText"/>
              <w:ind w:right="66"/>
            </w:pPr>
          </w:p>
          <w:p w14:paraId="70824B5D" w14:textId="77777777" w:rsidR="005C0E28" w:rsidRDefault="005C0E28" w:rsidP="005C0E28">
            <w:pPr>
              <w:pStyle w:val="CommentText"/>
              <w:ind w:right="66"/>
            </w:pPr>
          </w:p>
        </w:tc>
        <w:tc>
          <w:tcPr>
            <w:tcW w:w="2126" w:type="dxa"/>
          </w:tcPr>
          <w:p w14:paraId="5192341F" w14:textId="77777777" w:rsidR="005C0E28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</w:tc>
        <w:tc>
          <w:tcPr>
            <w:tcW w:w="1843" w:type="dxa"/>
          </w:tcPr>
          <w:p w14:paraId="70E658C2" w14:textId="77777777" w:rsidR="005C0E28" w:rsidRDefault="005C0E28" w:rsidP="005C0E28">
            <w:pPr>
              <w:pStyle w:val="CommentText"/>
              <w:ind w:right="66"/>
            </w:pPr>
          </w:p>
          <w:p w14:paraId="4FE7FFF7" w14:textId="77777777" w:rsidR="005C0E28" w:rsidRDefault="005C0E28" w:rsidP="005C0E28">
            <w:pPr>
              <w:pStyle w:val="CommentText"/>
              <w:ind w:right="66"/>
            </w:pPr>
          </w:p>
        </w:tc>
        <w:tc>
          <w:tcPr>
            <w:tcW w:w="2126" w:type="dxa"/>
          </w:tcPr>
          <w:p w14:paraId="12537961" w14:textId="77777777" w:rsidR="005C0E28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  <w:p w14:paraId="27643F21" w14:textId="77777777" w:rsidR="005C0E28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</w:tc>
      </w:tr>
      <w:tr w:rsidR="005C0E28" w14:paraId="14E377F3" w14:textId="77777777" w:rsidTr="005C0E28">
        <w:tc>
          <w:tcPr>
            <w:tcW w:w="1413" w:type="dxa"/>
          </w:tcPr>
          <w:p w14:paraId="01F8BAFE" w14:textId="77777777" w:rsidR="005C0E28" w:rsidRPr="00A9274F" w:rsidRDefault="005C0E28" w:rsidP="005C0E28">
            <w:pPr>
              <w:spacing w:after="0" w:line="240" w:lineRule="auto"/>
              <w:ind w:right="66"/>
              <w:rPr>
                <w:b/>
              </w:rPr>
            </w:pPr>
            <w:r w:rsidRPr="00A9274F">
              <w:rPr>
                <w:b/>
              </w:rPr>
              <w:t>J. Tumas–Vaižgantas</w:t>
            </w:r>
          </w:p>
        </w:tc>
        <w:tc>
          <w:tcPr>
            <w:tcW w:w="1134" w:type="dxa"/>
          </w:tcPr>
          <w:p w14:paraId="3E2A4078" w14:textId="77777777" w:rsidR="005C0E28" w:rsidRDefault="005C0E28" w:rsidP="005C0E28">
            <w:pPr>
              <w:ind w:right="66"/>
            </w:pPr>
          </w:p>
        </w:tc>
        <w:tc>
          <w:tcPr>
            <w:tcW w:w="1984" w:type="dxa"/>
          </w:tcPr>
          <w:p w14:paraId="75F81D26" w14:textId="77777777" w:rsidR="005C0E28" w:rsidRDefault="005C0E28" w:rsidP="005C0E28">
            <w:pPr>
              <w:autoSpaceDE w:val="0"/>
              <w:autoSpaceDN w:val="0"/>
              <w:adjustRightInd w:val="0"/>
              <w:ind w:right="66"/>
              <w:rPr>
                <w:rFonts w:ascii="TimesNewRoman" w:hAnsi="TimesNewRoman" w:cs="TimesNewRoman"/>
              </w:rPr>
            </w:pPr>
          </w:p>
        </w:tc>
        <w:tc>
          <w:tcPr>
            <w:tcW w:w="1843" w:type="dxa"/>
          </w:tcPr>
          <w:p w14:paraId="4A833EAE" w14:textId="77777777" w:rsidR="005C0E28" w:rsidRDefault="005C0E28" w:rsidP="005C0E28">
            <w:pPr>
              <w:autoSpaceDE w:val="0"/>
              <w:autoSpaceDN w:val="0"/>
              <w:adjustRightInd w:val="0"/>
              <w:ind w:right="66"/>
              <w:rPr>
                <w:rFonts w:ascii="TimesNewRoman" w:hAnsi="TimesNewRoman" w:cs="TimesNewRoman"/>
              </w:rPr>
            </w:pPr>
          </w:p>
        </w:tc>
        <w:tc>
          <w:tcPr>
            <w:tcW w:w="1701" w:type="dxa"/>
          </w:tcPr>
          <w:p w14:paraId="28086710" w14:textId="77777777" w:rsidR="005C0E28" w:rsidRDefault="005C0E28" w:rsidP="005C0E28">
            <w:pPr>
              <w:pStyle w:val="CommentText"/>
              <w:ind w:right="66"/>
            </w:pPr>
          </w:p>
          <w:p w14:paraId="6566A016" w14:textId="77777777" w:rsidR="005C0E28" w:rsidRDefault="005C0E28" w:rsidP="005C0E28">
            <w:pPr>
              <w:pStyle w:val="CommentText"/>
              <w:ind w:right="66"/>
            </w:pPr>
          </w:p>
        </w:tc>
        <w:tc>
          <w:tcPr>
            <w:tcW w:w="2126" w:type="dxa"/>
          </w:tcPr>
          <w:p w14:paraId="2D184C94" w14:textId="77777777" w:rsidR="005C0E28" w:rsidRPr="00DD193F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  <w:p w14:paraId="183E826A" w14:textId="77777777" w:rsidR="005C0E28" w:rsidRPr="00DD193F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</w:tc>
        <w:tc>
          <w:tcPr>
            <w:tcW w:w="1843" w:type="dxa"/>
          </w:tcPr>
          <w:p w14:paraId="311DDC46" w14:textId="77777777" w:rsidR="005C0E28" w:rsidRDefault="005C0E28" w:rsidP="005C0E28">
            <w:pPr>
              <w:pStyle w:val="CommentText"/>
              <w:ind w:right="66"/>
            </w:pPr>
          </w:p>
          <w:p w14:paraId="61983302" w14:textId="77777777" w:rsidR="005C0E28" w:rsidRDefault="005C0E28" w:rsidP="005C0E28">
            <w:pPr>
              <w:pStyle w:val="CommentText"/>
              <w:ind w:right="66"/>
            </w:pPr>
          </w:p>
        </w:tc>
        <w:tc>
          <w:tcPr>
            <w:tcW w:w="2126" w:type="dxa"/>
          </w:tcPr>
          <w:p w14:paraId="26E9BBCE" w14:textId="77777777" w:rsidR="005C0E28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  <w:p w14:paraId="6FD68CC6" w14:textId="77777777" w:rsidR="005C0E28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</w:tc>
      </w:tr>
      <w:tr w:rsidR="005C0E28" w14:paraId="55BDEEA5" w14:textId="77777777" w:rsidTr="005C0E28">
        <w:tc>
          <w:tcPr>
            <w:tcW w:w="1413" w:type="dxa"/>
          </w:tcPr>
          <w:p w14:paraId="757D6E08" w14:textId="77777777" w:rsidR="005C0E28" w:rsidRPr="00622812" w:rsidRDefault="005C0E28" w:rsidP="005C0E28">
            <w:pPr>
              <w:ind w:right="66"/>
              <w:rPr>
                <w:b/>
              </w:rPr>
            </w:pPr>
            <w:r w:rsidRPr="00021B2A">
              <w:rPr>
                <w:b/>
              </w:rPr>
              <w:t>V.</w:t>
            </w:r>
            <w:r>
              <w:rPr>
                <w:b/>
              </w:rPr>
              <w:t xml:space="preserve"> </w:t>
            </w:r>
            <w:r w:rsidRPr="00021B2A">
              <w:rPr>
                <w:b/>
              </w:rPr>
              <w:t>Krėvė</w:t>
            </w:r>
          </w:p>
        </w:tc>
        <w:tc>
          <w:tcPr>
            <w:tcW w:w="1134" w:type="dxa"/>
          </w:tcPr>
          <w:p w14:paraId="67F3110E" w14:textId="77777777" w:rsidR="005C0E28" w:rsidRDefault="005C0E28" w:rsidP="005C0E28">
            <w:pPr>
              <w:ind w:right="66"/>
            </w:pPr>
          </w:p>
        </w:tc>
        <w:tc>
          <w:tcPr>
            <w:tcW w:w="1984" w:type="dxa"/>
          </w:tcPr>
          <w:p w14:paraId="72E23281" w14:textId="77777777" w:rsidR="005C0E28" w:rsidRDefault="005C0E28" w:rsidP="005C0E28">
            <w:pPr>
              <w:autoSpaceDE w:val="0"/>
              <w:autoSpaceDN w:val="0"/>
              <w:adjustRightInd w:val="0"/>
              <w:ind w:right="66"/>
              <w:rPr>
                <w:rFonts w:ascii="TimesNewRoman" w:hAnsi="TimesNewRoman" w:cs="TimesNewRoman"/>
              </w:rPr>
            </w:pPr>
          </w:p>
        </w:tc>
        <w:tc>
          <w:tcPr>
            <w:tcW w:w="1843" w:type="dxa"/>
          </w:tcPr>
          <w:p w14:paraId="6AB878B2" w14:textId="77777777" w:rsidR="005C0E28" w:rsidRDefault="005C0E28" w:rsidP="005C0E28">
            <w:pPr>
              <w:autoSpaceDE w:val="0"/>
              <w:autoSpaceDN w:val="0"/>
              <w:adjustRightInd w:val="0"/>
              <w:ind w:right="66"/>
              <w:rPr>
                <w:rFonts w:ascii="TimesNewRoman" w:hAnsi="TimesNewRoman" w:cs="TimesNewRoman"/>
              </w:rPr>
            </w:pPr>
          </w:p>
        </w:tc>
        <w:tc>
          <w:tcPr>
            <w:tcW w:w="1701" w:type="dxa"/>
          </w:tcPr>
          <w:p w14:paraId="41FB2BFE" w14:textId="77777777" w:rsidR="005C0E28" w:rsidRDefault="005C0E28" w:rsidP="005C0E28">
            <w:pPr>
              <w:pStyle w:val="CommentText"/>
              <w:ind w:right="66"/>
            </w:pPr>
          </w:p>
        </w:tc>
        <w:tc>
          <w:tcPr>
            <w:tcW w:w="2126" w:type="dxa"/>
          </w:tcPr>
          <w:p w14:paraId="5BD37541" w14:textId="77777777" w:rsidR="005C0E28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  <w:p w14:paraId="5A46317A" w14:textId="77777777" w:rsidR="005C0E28" w:rsidRPr="00B8707C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</w:tc>
        <w:tc>
          <w:tcPr>
            <w:tcW w:w="1843" w:type="dxa"/>
          </w:tcPr>
          <w:p w14:paraId="51E5009E" w14:textId="77777777" w:rsidR="005C0E28" w:rsidRDefault="005C0E28" w:rsidP="005C0E28">
            <w:pPr>
              <w:pStyle w:val="CommentText"/>
              <w:ind w:right="66"/>
            </w:pPr>
          </w:p>
        </w:tc>
        <w:tc>
          <w:tcPr>
            <w:tcW w:w="2126" w:type="dxa"/>
          </w:tcPr>
          <w:p w14:paraId="59558B6F" w14:textId="77777777" w:rsidR="005C0E28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  <w:p w14:paraId="41D2F997" w14:textId="77777777" w:rsidR="005C0E28" w:rsidRDefault="005C0E28" w:rsidP="005C0E28">
            <w:pPr>
              <w:pStyle w:val="CommentText"/>
              <w:ind w:right="66"/>
              <w:rPr>
                <w:rStyle w:val="CommentReference"/>
              </w:rPr>
            </w:pPr>
          </w:p>
        </w:tc>
      </w:tr>
    </w:tbl>
    <w:p w14:paraId="72791325" w14:textId="77777777" w:rsidR="005C0E28" w:rsidRDefault="005C0E28" w:rsidP="005C0E28">
      <w:pPr>
        <w:ind w:right="66"/>
      </w:pPr>
    </w:p>
    <w:p w14:paraId="29E05F2A" w14:textId="77777777" w:rsidR="005C0E28" w:rsidRDefault="005C0E28" w:rsidP="005C0E28">
      <w:pPr>
        <w:pStyle w:val="ListParagraph"/>
        <w:numPr>
          <w:ilvl w:val="0"/>
          <w:numId w:val="2"/>
        </w:numPr>
        <w:ind w:right="66"/>
        <w:rPr>
          <w:b/>
        </w:rPr>
      </w:pPr>
      <w:r w:rsidRPr="006D1D29">
        <w:rPr>
          <w:b/>
        </w:rPr>
        <w:t>Siūlomos rašymo užduotys</w:t>
      </w:r>
    </w:p>
    <w:p w14:paraId="1FAF9751" w14:textId="77777777" w:rsidR="005C0E28" w:rsidRDefault="005C0E28" w:rsidP="005C0E28">
      <w:pPr>
        <w:pStyle w:val="ListParagraph"/>
        <w:ind w:left="1287" w:right="66"/>
        <w:rPr>
          <w:b/>
        </w:rPr>
      </w:pPr>
    </w:p>
    <w:p w14:paraId="2E4CB5B9" w14:textId="77777777" w:rsidR="005C0E28" w:rsidRDefault="005C0E28" w:rsidP="005C0E28">
      <w:pPr>
        <w:pStyle w:val="ListParagraph"/>
        <w:ind w:left="1647" w:right="66"/>
      </w:pPr>
      <w:r>
        <w:t xml:space="preserve">Pasirenkite  literatūriniam rašiniui </w:t>
      </w:r>
    </w:p>
    <w:p w14:paraId="4FE455FE" w14:textId="77777777" w:rsidR="005C0E28" w:rsidRDefault="005C0E28" w:rsidP="005C0E28">
      <w:pPr>
        <w:pStyle w:val="ListParagraph"/>
        <w:ind w:left="1647" w:right="66"/>
      </w:pPr>
    </w:p>
    <w:p w14:paraId="05C3DEAC" w14:textId="77777777" w:rsidR="005C0E28" w:rsidRDefault="005C0E28" w:rsidP="005C0E28">
      <w:pPr>
        <w:pStyle w:val="ListParagraph"/>
        <w:numPr>
          <w:ilvl w:val="0"/>
          <w:numId w:val="5"/>
        </w:numPr>
        <w:ind w:right="66"/>
      </w:pPr>
      <w:r>
        <w:t xml:space="preserve">Pasirinkite dviejų autorių kūrinius ir parašykite analitinę lyginamąją rašinio pastraipą tema </w:t>
      </w:r>
      <w:r w:rsidRPr="00A65B0A">
        <w:rPr>
          <w:b/>
          <w:bCs/>
        </w:rPr>
        <w:t>„Susitaikymas su tikrove lietuvių prozoje“</w:t>
      </w:r>
      <w:r>
        <w:t>. Nepamirškite pasiremti tinkamais kontekstais ir skirti dėmesio kūrinių raiškai aptarti.</w:t>
      </w:r>
    </w:p>
    <w:p w14:paraId="46422774" w14:textId="77777777" w:rsidR="005C0E28" w:rsidRDefault="005C0E28" w:rsidP="005C0E28">
      <w:pPr>
        <w:pStyle w:val="ListParagraph"/>
        <w:ind w:left="1647" w:right="66"/>
      </w:pPr>
    </w:p>
    <w:p w14:paraId="72F0651B" w14:textId="77777777" w:rsidR="005C0E28" w:rsidRDefault="005C0E28" w:rsidP="005C0E28">
      <w:pPr>
        <w:pStyle w:val="ListParagraph"/>
        <w:ind w:left="1647" w:right="66"/>
      </w:pPr>
      <w:r>
        <w:t xml:space="preserve">Pasirenkite samprotaujamojo tipo rašiniui </w:t>
      </w:r>
    </w:p>
    <w:p w14:paraId="0B63A018" w14:textId="77777777" w:rsidR="005C0E28" w:rsidRDefault="005C0E28" w:rsidP="005C0E28">
      <w:pPr>
        <w:pStyle w:val="ListParagraph"/>
        <w:ind w:left="1647" w:right="66"/>
      </w:pPr>
    </w:p>
    <w:p w14:paraId="08015FC3" w14:textId="77777777" w:rsidR="005C0E28" w:rsidRDefault="005C0E28" w:rsidP="005C0E28">
      <w:pPr>
        <w:pStyle w:val="ListParagraph"/>
        <w:numPr>
          <w:ilvl w:val="0"/>
          <w:numId w:val="5"/>
        </w:numPr>
        <w:ind w:right="66"/>
      </w:pPr>
      <w:r>
        <w:t xml:space="preserve">Parašykite pasirinkto tipo samprotavimo rašinio dėstymo pastraipą tema </w:t>
      </w:r>
      <w:r w:rsidRPr="00A65B0A">
        <w:rPr>
          <w:b/>
          <w:bCs/>
        </w:rPr>
        <w:t>„Kodėl žmogus nesiryžta keisti savo likimo?“</w:t>
      </w:r>
      <w:r>
        <w:t>. Nepamirškite pasiremti tinkamais kontekstais. Pamėginkite susieti rėmimąsi kūriniu su kitais meno kūriniais.</w:t>
      </w:r>
    </w:p>
    <w:p w14:paraId="37C3614E" w14:textId="77777777" w:rsidR="005C0E28" w:rsidRDefault="005C0E28" w:rsidP="005C0E28">
      <w:pPr>
        <w:ind w:right="66"/>
      </w:pPr>
    </w:p>
    <w:p w14:paraId="3D85C7F5" w14:textId="77777777" w:rsidR="00C5688D" w:rsidRDefault="00DC03A8" w:rsidP="005C0E28">
      <w:pPr>
        <w:ind w:right="66"/>
      </w:pPr>
    </w:p>
    <w:sectPr w:rsidR="00C5688D" w:rsidSect="005C0E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94A7" w14:textId="77777777" w:rsidR="00DC03A8" w:rsidRDefault="00DC03A8" w:rsidP="005C0E28">
      <w:pPr>
        <w:spacing w:after="0" w:line="240" w:lineRule="auto"/>
      </w:pPr>
      <w:r>
        <w:separator/>
      </w:r>
    </w:p>
  </w:endnote>
  <w:endnote w:type="continuationSeparator" w:id="0">
    <w:p w14:paraId="4715D999" w14:textId="77777777" w:rsidR="00DC03A8" w:rsidRDefault="00DC03A8" w:rsidP="005C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SegoeUI">
    <w:altName w:val="Segoe UI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ABE2" w14:textId="77777777" w:rsidR="00DC03A8" w:rsidRDefault="00DC03A8" w:rsidP="005C0E28">
      <w:pPr>
        <w:spacing w:after="0" w:line="240" w:lineRule="auto"/>
      </w:pPr>
      <w:r>
        <w:separator/>
      </w:r>
    </w:p>
  </w:footnote>
  <w:footnote w:type="continuationSeparator" w:id="0">
    <w:p w14:paraId="5D913C6E" w14:textId="77777777" w:rsidR="00DC03A8" w:rsidRDefault="00DC03A8" w:rsidP="005C0E28">
      <w:pPr>
        <w:spacing w:after="0" w:line="240" w:lineRule="auto"/>
      </w:pPr>
      <w:r>
        <w:continuationSeparator/>
      </w:r>
    </w:p>
  </w:footnote>
  <w:footnote w:id="1">
    <w:p w14:paraId="3B43293F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https://lt.wikipedia.org/wiki/Jonas_Biliūnas</w:t>
      </w:r>
    </w:p>
  </w:footnote>
  <w:footnote w:id="2">
    <w:p w14:paraId="1A922C6E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https://www.vle.lt/straipsnis/satrijos-ragana/</w:t>
      </w:r>
    </w:p>
  </w:footnote>
  <w:footnote w:id="3">
    <w:p w14:paraId="74BF49EE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http://www.šaltiniai.info/index/details/1089</w:t>
      </w:r>
    </w:p>
  </w:footnote>
  <w:footnote w:id="4">
    <w:p w14:paraId="698424B9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http://www.merkinesmuziejus.lt/leidiniai-ir-publikacijos-apie-merkines-krasta/vincas-kreve---dainavos-krasto-dainius/</w:t>
      </w:r>
    </w:p>
  </w:footnote>
  <w:footnote w:id="5">
    <w:p w14:paraId="0D81B164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https://lt.wikipedia.org/wiki/Mikalojus_Konstantinas_Čiurlionis</w:t>
      </w:r>
    </w:p>
  </w:footnote>
  <w:footnote w:id="6">
    <w:p w14:paraId="437EF72F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https://alkas.lt/2012/09/30/l-v-medelis-amzinasis-vydunas/</w:t>
      </w:r>
    </w:p>
  </w:footnote>
  <w:footnote w:id="7">
    <w:p w14:paraId="78DDA634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https://www.aidas.lt/lt/istorija/article/21471-05-04-kazimieras-buga-kaip-kalbininkas</w:t>
      </w:r>
    </w:p>
  </w:footnote>
  <w:footnote w:id="8">
    <w:p w14:paraId="6A3E1AD0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https://lt.wikipedia.org/wiki/Mykolas_Romeris</w:t>
      </w:r>
    </w:p>
  </w:footnote>
  <w:footnote w:id="9">
    <w:p w14:paraId="6B979C90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http://www.šaltiniai.info/index/details/1114</w:t>
      </w:r>
    </w:p>
  </w:footnote>
  <w:footnote w:id="10">
    <w:p w14:paraId="325E3BF2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https://lt.wikiquote.org/wiki/Gi_de_Mopasanas</w:t>
      </w:r>
    </w:p>
  </w:footnote>
  <w:footnote w:id="11">
    <w:p w14:paraId="642E81A9" w14:textId="77777777" w:rsidR="005C0E28" w:rsidRPr="00C70C18" w:rsidRDefault="005C0E28" w:rsidP="005C0E28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http://www.šaltiniai.info/index/details/1396</w:t>
      </w:r>
    </w:p>
  </w:footnote>
  <w:footnote w:id="12">
    <w:p w14:paraId="67312CEC" w14:textId="77777777" w:rsidR="005C0E28" w:rsidRDefault="005C0E28" w:rsidP="005C0E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9DC">
        <w:t>http://www.šaltiniai.info/files/literatura/LG00/Jonas_Biliūnas._Atvirasis_laiškas_dailiosios_literatūros_ir_kalbos_mylėtojams.LG1802.pdf</w:t>
      </w:r>
    </w:p>
  </w:footnote>
  <w:footnote w:id="13">
    <w:p w14:paraId="64955597" w14:textId="77777777" w:rsidR="005C0E28" w:rsidRDefault="005C0E28" w:rsidP="005C0E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9DC">
        <w:t>http://www.šaltiniai.info/index/details/1038</w:t>
      </w:r>
    </w:p>
  </w:footnote>
  <w:footnote w:id="14">
    <w:p w14:paraId="5001655C" w14:textId="77777777" w:rsidR="005C0E28" w:rsidRDefault="005C0E28" w:rsidP="005C0E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9DC">
        <w:t>http://www.šaltiniai.info/index/details/1038</w:t>
      </w:r>
    </w:p>
  </w:footnote>
  <w:footnote w:id="15">
    <w:p w14:paraId="609A5CA7" w14:textId="77777777" w:rsidR="005C0E28" w:rsidRDefault="005C0E28" w:rsidP="005C0E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9DC">
        <w:t>http://www.šaltiniai.info/files/literatura/LG00/Jonas_Biliūnas._Lazda,_Ubagas,_Vagis.LG1803.pdf</w:t>
      </w:r>
    </w:p>
  </w:footnote>
  <w:footnote w:id="16">
    <w:p w14:paraId="4BDEF835" w14:textId="45F7C358" w:rsidR="005C0E28" w:rsidRDefault="005C0E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0E28">
        <w:t>https://en.wikipedia.org/wiki/Ivan_the_Terrible_and_His_Son_Ivan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C80"/>
    <w:multiLevelType w:val="hybridMultilevel"/>
    <w:tmpl w:val="BDEC7F2E"/>
    <w:lvl w:ilvl="0" w:tplc="D70441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561ABA"/>
    <w:multiLevelType w:val="hybridMultilevel"/>
    <w:tmpl w:val="961C3310"/>
    <w:lvl w:ilvl="0" w:tplc="0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4CBA4FC9"/>
    <w:multiLevelType w:val="hybridMultilevel"/>
    <w:tmpl w:val="DE0617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026E"/>
    <w:multiLevelType w:val="hybridMultilevel"/>
    <w:tmpl w:val="D9A6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4330F"/>
    <w:multiLevelType w:val="hybridMultilevel"/>
    <w:tmpl w:val="1332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8"/>
    <w:rsid w:val="005C0E28"/>
    <w:rsid w:val="00BC0A67"/>
    <w:rsid w:val="00DC03A8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9C46F4"/>
  <w15:chartTrackingRefBased/>
  <w15:docId w15:val="{0F894DA4-C9DF-384B-BFB7-A47758D7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28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E28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E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0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E28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5C0E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E2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E28"/>
    <w:rPr>
      <w:sz w:val="20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5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833463-D8A5-EF4A-A61E-BEFB282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Alius Avcininkas</dc:creator>
  <cp:keywords/>
  <dc:description/>
  <cp:lastModifiedBy>Alius Avcininkas</cp:lastModifiedBy>
  <cp:revision>1</cp:revision>
  <dcterms:created xsi:type="dcterms:W3CDTF">2021-11-23T04:10:00Z</dcterms:created>
  <dcterms:modified xsi:type="dcterms:W3CDTF">2021-11-23T04:14:00Z</dcterms:modified>
</cp:coreProperties>
</file>